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36A91" w14:textId="77777777" w:rsidR="00A43B77" w:rsidRPr="009870AD" w:rsidRDefault="00A43B77" w:rsidP="00A43B77">
      <w:pPr>
        <w:jc w:val="center"/>
        <w:rPr>
          <w:b/>
          <w:bCs/>
        </w:rPr>
      </w:pPr>
      <w:r w:rsidRPr="009870AD">
        <w:rPr>
          <w:b/>
          <w:bCs/>
        </w:rPr>
        <w:t>Не верьте новой рассылке о проверке контрагентов — это ловушка</w:t>
      </w:r>
    </w:p>
    <w:p w14:paraId="3AEC0EA6" w14:textId="77777777" w:rsidR="00A43B77" w:rsidRPr="009870AD" w:rsidRDefault="00A43B77" w:rsidP="00A43B77">
      <w:pPr>
        <w:rPr>
          <w:b/>
          <w:bCs/>
        </w:rPr>
      </w:pPr>
      <w:r w:rsidRPr="009870AD">
        <w:rPr>
          <w:b/>
          <w:bCs/>
        </w:rPr>
        <w:t>Основные признаки этой спам-рассылки о проверке контрагентов</w:t>
      </w:r>
    </w:p>
    <w:p w14:paraId="0CFAC535" w14:textId="6CFE8586" w:rsidR="00A43B77" w:rsidRPr="009870AD" w:rsidRDefault="00A43B77" w:rsidP="00A43B77">
      <w:hyperlink r:id="rId4" w:tgtFrame="_blank" w:history="1">
        <w:r w:rsidRPr="00F00DFE">
          <w:rPr>
            <w:rStyle w:val="ac"/>
            <w:noProof/>
          </w:rPr>
          <w:drawing>
            <wp:inline distT="0" distB="0" distL="0" distR="0" wp14:anchorId="675AD7BD" wp14:editId="2642D553">
              <wp:extent cx="1910080" cy="2083435"/>
              <wp:effectExtent l="0" t="0" r="0" b="0"/>
              <wp:docPr id="1597542580" name="Рисунок 3">
                <a:hlinkClick xmlns:a="http://schemas.openxmlformats.org/drawingml/2006/main" r:id="rId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443">
                        <a:hlinkClick r:id="rId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10080" cy="2083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870AD">
          <w:rPr>
            <w:rStyle w:val="ac"/>
          </w:rPr>
          <w:t> </w:t>
        </w:r>
      </w:hyperlink>
      <w:r w:rsidRPr="009870AD">
        <w:t> </w:t>
      </w:r>
    </w:p>
    <w:p w14:paraId="0B6C4000" w14:textId="77777777" w:rsidR="00A43B77" w:rsidRPr="009870AD" w:rsidRDefault="00A43B77" w:rsidP="00A43B77">
      <w:r w:rsidRPr="009870AD">
        <w:t>Предупредите коллег и будьте внимательны: бухгалтерам приходят опасные письма. В 3</w:t>
      </w:r>
      <w:r w:rsidRPr="009870AD">
        <w:noBreakHyphen/>
        <w:t>м квартале «Лаборатория Касперского» зафиксировала волну спам-рассылок с якобы выгодным предложением проверить контрагентов или оформить фискальные чеки. Письмо выглядит убедительно, но это ловушка: ссылки ведут на чат-боты и сайты, где предлагают полулегальные услуги, связанные с уклонением от налогов. «Лаборатория Касперского» заблокировала свыше миллиона таких сообщений, но мошенники продолжают их рассылать.</w:t>
      </w:r>
    </w:p>
    <w:p w14:paraId="52DFE6E3" w14:textId="77777777" w:rsidR="00A43B77" w:rsidRPr="009870AD" w:rsidRDefault="00A43B77" w:rsidP="00A43B77">
      <w:r w:rsidRPr="009870AD">
        <w:t>Даже если письмо кажется безвредным и не содержит вирусов, переход по ссылкам может втянуть получателя и компанию в мошенническую схему. Предупредите об этом сотрудников. В «Лаборатории Касперского» рекомендуют использовать антивирусы с фильтрацией почты, которая автоматически блокирует опасную корреспонденцию.</w:t>
      </w:r>
    </w:p>
    <w:p w14:paraId="72A976B7" w14:textId="77777777" w:rsidR="00A43B77" w:rsidRPr="009870AD" w:rsidRDefault="00A43B77" w:rsidP="00A43B77">
      <w:r w:rsidRPr="009870AD">
        <w:t xml:space="preserve">Проведите с коллегами </w:t>
      </w:r>
      <w:proofErr w:type="spellStart"/>
      <w:r w:rsidRPr="009870AD">
        <w:t>микротренинг</w:t>
      </w:r>
      <w:proofErr w:type="spellEnd"/>
      <w:r w:rsidRPr="009870AD">
        <w:t xml:space="preserve"> и обсудите, как распознавать фишинговые письма. К ним, в частности, относятся липовые сообщения от ФНС, банков или партнера, которые ведут на поддельные сайты. Распознать подлог можно по нескольким признакам. Например, адрес отправителя отличается от официального хотя бы одной буквой.</w:t>
      </w:r>
    </w:p>
    <w:p w14:paraId="6A3C4C07" w14:textId="77777777" w:rsidR="00A43B77" w:rsidRPr="009870AD" w:rsidRDefault="00A43B77" w:rsidP="00A43B77">
      <w:r w:rsidRPr="009870AD">
        <w:rPr>
          <w:b/>
          <w:bCs/>
        </w:rPr>
        <w:t>Источник:</w:t>
      </w:r>
      <w:r w:rsidRPr="009870AD">
        <w:t> информация «Лаборатории Касперского» от 31.10.2025 →kaspersky.ru</w:t>
      </w:r>
    </w:p>
    <w:p w14:paraId="263DAAFF" w14:textId="77777777" w:rsidR="00A43B77" w:rsidRPr="009870AD" w:rsidRDefault="00A43B77" w:rsidP="00A43B77">
      <w:r w:rsidRPr="009870AD">
        <w:t>Шпаргалка</w:t>
      </w:r>
    </w:p>
    <w:p w14:paraId="26D5B52E" w14:textId="77777777" w:rsidR="00A43B77" w:rsidRPr="009870AD" w:rsidRDefault="00A43B77" w:rsidP="00A43B77">
      <w:pPr>
        <w:rPr>
          <w:b/>
          <w:bCs/>
        </w:rPr>
      </w:pPr>
      <w:r w:rsidRPr="009870AD">
        <w:rPr>
          <w:b/>
          <w:bCs/>
        </w:rPr>
        <w:t>По каким признакам распознать мошенников</w:t>
      </w:r>
    </w:p>
    <w:p w14:paraId="6F94768E" w14:textId="77777777" w:rsidR="00A43B77" w:rsidRPr="009870AD" w:rsidRDefault="00A43B77" w:rsidP="00A43B77">
      <w:r w:rsidRPr="009870AD">
        <w:t>1. Адрес отправителя отличается от официального хотя бы одной буквой.</w:t>
      </w:r>
      <w:r w:rsidRPr="009870AD">
        <w:br/>
        <w:t>2. В тексте есть орфографические ошибки или настойчивые призывы «срочно перейти по ссылке».</w:t>
      </w:r>
      <w:r w:rsidRPr="009870AD">
        <w:br/>
        <w:t>3. Вложения имеют странные расширения (.zip,.exe).</w:t>
      </w:r>
      <w:r w:rsidRPr="009870AD">
        <w:br/>
        <w:t>4. Требуют «ввести логин и пароль».</w:t>
      </w:r>
    </w:p>
    <w:p w14:paraId="393108C4" w14:textId="259CCCC4" w:rsidR="00A43B77" w:rsidRPr="00D03CBE" w:rsidRDefault="00A43B77" w:rsidP="00A43B77">
      <w:pPr>
        <w:jc w:val="right"/>
        <w:rPr>
          <w:lang w:val="en-US"/>
        </w:rPr>
      </w:pPr>
      <w:r>
        <w:t>Журнал «Главбух» №23, 2025</w:t>
      </w:r>
    </w:p>
    <w:p w14:paraId="61BE983E" w14:textId="77777777" w:rsidR="00173540" w:rsidRPr="00A43B77" w:rsidRDefault="00173540" w:rsidP="00A43B77"/>
    <w:sectPr w:rsidR="00173540" w:rsidRPr="00A43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40"/>
    <w:rsid w:val="00173540"/>
    <w:rsid w:val="008341C0"/>
    <w:rsid w:val="00A43B77"/>
    <w:rsid w:val="00A95C79"/>
    <w:rsid w:val="00BF3DB2"/>
    <w:rsid w:val="00FA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F721"/>
  <w15:chartTrackingRefBased/>
  <w15:docId w15:val="{6FA3FDC6-99C2-4F73-8321-5431E159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540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3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5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5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5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5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5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5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5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3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3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35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35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35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35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35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35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3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73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5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3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354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35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3540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1735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3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35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3540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1735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.profkiosk.ru/service_tbn2/gmwin4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2025-12-16T07:36:00Z</dcterms:created>
  <dcterms:modified xsi:type="dcterms:W3CDTF">2025-12-16T07:36:00Z</dcterms:modified>
</cp:coreProperties>
</file>